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F2C9" w14:textId="77777777" w:rsidR="00C757A3" w:rsidRPr="007A699A" w:rsidRDefault="00C757A3" w:rsidP="00C757A3">
      <w:pPr>
        <w:spacing w:after="0"/>
        <w:rPr>
          <w:sz w:val="28"/>
          <w:szCs w:val="28"/>
        </w:rPr>
      </w:pPr>
      <w:r>
        <w:rPr>
          <w:sz w:val="28"/>
          <w:szCs w:val="28"/>
        </w:rPr>
        <w:t>‘’</w:t>
      </w:r>
      <w:r w:rsidRPr="007A699A">
        <w:rPr>
          <w:sz w:val="28"/>
          <w:szCs w:val="28"/>
        </w:rPr>
        <w:t>Ordine dei tecnici sanitari di radiologia medica e delle</w:t>
      </w:r>
    </w:p>
    <w:p w14:paraId="44E5EFBF" w14:textId="77777777" w:rsidR="00C757A3" w:rsidRPr="007A699A" w:rsidRDefault="00C757A3" w:rsidP="00C757A3">
      <w:pPr>
        <w:spacing w:after="0"/>
        <w:rPr>
          <w:sz w:val="28"/>
          <w:szCs w:val="28"/>
        </w:rPr>
      </w:pPr>
      <w:r w:rsidRPr="007A699A">
        <w:rPr>
          <w:sz w:val="28"/>
          <w:szCs w:val="28"/>
        </w:rPr>
        <w:t>Professioni sanitarie tecniche, della riabilitazione e della</w:t>
      </w:r>
    </w:p>
    <w:p w14:paraId="442B4D6D" w14:textId="77777777" w:rsidR="00C757A3" w:rsidRPr="007A699A" w:rsidRDefault="00C757A3" w:rsidP="00C757A3">
      <w:pPr>
        <w:spacing w:after="0"/>
        <w:rPr>
          <w:sz w:val="28"/>
          <w:szCs w:val="28"/>
        </w:rPr>
      </w:pPr>
      <w:r w:rsidRPr="007A699A">
        <w:rPr>
          <w:sz w:val="28"/>
          <w:szCs w:val="28"/>
        </w:rPr>
        <w:t>Prevenzione della provincia di ____________</w:t>
      </w:r>
    </w:p>
    <w:p w14:paraId="4C461CAC" w14:textId="77777777" w:rsidR="00C757A3" w:rsidRPr="001E5D1C" w:rsidRDefault="00C757A3" w:rsidP="00C757A3">
      <w:pPr>
        <w:tabs>
          <w:tab w:val="left" w:pos="285"/>
        </w:tabs>
        <w:spacing w:after="0"/>
        <w:jc w:val="right"/>
        <w:rPr>
          <w:i/>
        </w:rPr>
      </w:pPr>
      <w:r w:rsidRPr="001E5D1C">
        <w:rPr>
          <w:i/>
        </w:rPr>
        <w:tab/>
        <w:t>Luogo e data</w:t>
      </w:r>
    </w:p>
    <w:p w14:paraId="38C6D6AA" w14:textId="77777777" w:rsidR="00C757A3" w:rsidRDefault="00C757A3" w:rsidP="00C757A3">
      <w:pPr>
        <w:spacing w:after="0"/>
        <w:jc w:val="right"/>
      </w:pPr>
    </w:p>
    <w:p w14:paraId="3F260BFA" w14:textId="77777777" w:rsidR="00C757A3" w:rsidRPr="00864B16" w:rsidRDefault="00C757A3" w:rsidP="00C757A3">
      <w:pPr>
        <w:spacing w:after="0"/>
        <w:jc w:val="right"/>
        <w:rPr>
          <w:sz w:val="28"/>
          <w:szCs w:val="28"/>
        </w:rPr>
      </w:pPr>
      <w:r>
        <w:rPr>
          <w:sz w:val="28"/>
          <w:szCs w:val="28"/>
        </w:rPr>
        <w:t>A</w:t>
      </w:r>
      <w:r w:rsidRPr="00864B16">
        <w:rPr>
          <w:sz w:val="28"/>
          <w:szCs w:val="28"/>
        </w:rPr>
        <w:t xml:space="preserve"> tutti gli iscritti all’albo</w:t>
      </w:r>
    </w:p>
    <w:p w14:paraId="31A655F4" w14:textId="77777777" w:rsidR="00C757A3" w:rsidRDefault="00C757A3" w:rsidP="00C757A3">
      <w:pPr>
        <w:spacing w:after="0"/>
        <w:jc w:val="right"/>
      </w:pPr>
    </w:p>
    <w:tbl>
      <w:tblPr>
        <w:tblStyle w:val="Grigliatabella"/>
        <w:tblW w:w="0" w:type="auto"/>
        <w:tblLook w:val="04A0" w:firstRow="1" w:lastRow="0" w:firstColumn="1" w:lastColumn="0" w:noHBand="0" w:noVBand="1"/>
      </w:tblPr>
      <w:tblGrid>
        <w:gridCol w:w="9628"/>
      </w:tblGrid>
      <w:tr w:rsidR="00C757A3" w14:paraId="056A9C63" w14:textId="77777777" w:rsidTr="00B562B8">
        <w:tc>
          <w:tcPr>
            <w:tcW w:w="9628" w:type="dxa"/>
          </w:tcPr>
          <w:p w14:paraId="553C4D34" w14:textId="77777777" w:rsidR="00C757A3" w:rsidRPr="00B5466C" w:rsidRDefault="00C757A3" w:rsidP="009B010E">
            <w:pPr>
              <w:jc w:val="center"/>
              <w:rPr>
                <w:b/>
                <w:sz w:val="32"/>
                <w:szCs w:val="32"/>
              </w:rPr>
            </w:pPr>
            <w:r w:rsidRPr="00F912C0">
              <w:rPr>
                <w:b/>
                <w:sz w:val="28"/>
                <w:szCs w:val="32"/>
              </w:rPr>
              <w:t>Avviso di convocazione dell’Assemblea per l’elezion</w:t>
            </w:r>
            <w:r w:rsidR="009B010E">
              <w:rPr>
                <w:b/>
                <w:sz w:val="28"/>
                <w:szCs w:val="32"/>
              </w:rPr>
              <w:t xml:space="preserve">e del Consiglio direttivo </w:t>
            </w:r>
            <w:r w:rsidR="001011F0">
              <w:rPr>
                <w:b/>
                <w:sz w:val="28"/>
                <w:szCs w:val="32"/>
              </w:rPr>
              <w:t>per il quadriennio ____-____</w:t>
            </w:r>
          </w:p>
        </w:tc>
      </w:tr>
    </w:tbl>
    <w:p w14:paraId="65FE22EE" w14:textId="77777777" w:rsidR="00C757A3" w:rsidRDefault="00C757A3" w:rsidP="00C757A3">
      <w:pPr>
        <w:spacing w:after="0"/>
      </w:pPr>
    </w:p>
    <w:p w14:paraId="618F01AA" w14:textId="77777777" w:rsidR="00C757A3" w:rsidRDefault="00C757A3" w:rsidP="00C757A3">
      <w:pPr>
        <w:spacing w:after="0"/>
        <w:jc w:val="right"/>
      </w:pPr>
    </w:p>
    <w:p w14:paraId="463FC49A" w14:textId="77777777" w:rsidR="00C757A3" w:rsidRDefault="00C757A3" w:rsidP="002C17DD">
      <w:pPr>
        <w:ind w:firstLine="567"/>
        <w:jc w:val="both"/>
        <w:rPr>
          <w:sz w:val="28"/>
          <w:szCs w:val="28"/>
        </w:rPr>
      </w:pPr>
      <w:r>
        <w:rPr>
          <w:sz w:val="28"/>
          <w:szCs w:val="28"/>
        </w:rPr>
        <w:t xml:space="preserve">Ai sensi del decreto del Ministro della salute 15 marzo 2018, pubblicato con comunicato sulla Gazzetta Ufficiale del 3 aprile 2018, n. 77, avente per oggetto “Procedure elettorali per il rinnovo degli organi delle professioni sanitarie”, è convocata l’Assemblea per l’elezione del Consiglio direttivo dell’Ordine </w:t>
      </w:r>
      <w:r w:rsidRPr="00BF2E49">
        <w:rPr>
          <w:sz w:val="28"/>
          <w:szCs w:val="28"/>
        </w:rPr>
        <w:t>dei tecnici sanitari di radiologia medica e delle professioni sanitarie tecniche, della riabilitazione e della prevenzione della provincia di</w:t>
      </w:r>
      <w:r>
        <w:rPr>
          <w:sz w:val="28"/>
          <w:szCs w:val="28"/>
        </w:rPr>
        <w:t xml:space="preserve"> _________</w:t>
      </w:r>
      <w:r w:rsidR="001011F0">
        <w:rPr>
          <w:sz w:val="28"/>
          <w:szCs w:val="28"/>
        </w:rPr>
        <w:t>_______, per il quadriennio ____-____</w:t>
      </w:r>
      <w:r>
        <w:rPr>
          <w:sz w:val="28"/>
          <w:szCs w:val="28"/>
        </w:rPr>
        <w:t>.</w:t>
      </w:r>
    </w:p>
    <w:p w14:paraId="17662CBA" w14:textId="77777777" w:rsidR="00C757A3" w:rsidRDefault="00C757A3" w:rsidP="002C17DD">
      <w:pPr>
        <w:ind w:firstLine="567"/>
        <w:jc w:val="both"/>
        <w:rPr>
          <w:sz w:val="28"/>
          <w:szCs w:val="28"/>
        </w:rPr>
      </w:pPr>
      <w:r>
        <w:rPr>
          <w:sz w:val="28"/>
          <w:szCs w:val="28"/>
        </w:rPr>
        <w:t>Ai sensi dell’articolo 4, comma 4 del d.lgs. C.P.S. n. 233/1946, come modificato dalla legge n. 3 /2018</w:t>
      </w:r>
      <w:r w:rsidR="001011F0">
        <w:rPr>
          <w:sz w:val="28"/>
          <w:szCs w:val="28"/>
        </w:rPr>
        <w:t>, il nuovo Consiglio direttivo dura</w:t>
      </w:r>
      <w:r>
        <w:rPr>
          <w:sz w:val="28"/>
          <w:szCs w:val="28"/>
        </w:rPr>
        <w:t xml:space="preserve"> in carica quattro anni.</w:t>
      </w:r>
    </w:p>
    <w:p w14:paraId="45CE9ACF" w14:textId="77777777" w:rsidR="00C757A3" w:rsidRDefault="00C757A3" w:rsidP="002C17DD">
      <w:pPr>
        <w:ind w:firstLine="567"/>
        <w:jc w:val="both"/>
        <w:rPr>
          <w:sz w:val="28"/>
          <w:szCs w:val="28"/>
        </w:rPr>
      </w:pPr>
      <w:r>
        <w:rPr>
          <w:sz w:val="28"/>
          <w:szCs w:val="28"/>
        </w:rPr>
        <w:t>L’assemblea elettiva è convocata presso ___________________________________________________ con le seguenti modalità:</w:t>
      </w:r>
    </w:p>
    <w:p w14:paraId="2215DCBB" w14:textId="77777777" w:rsidR="00C757A3" w:rsidRDefault="00C757A3" w:rsidP="00C757A3">
      <w:pPr>
        <w:pStyle w:val="Paragrafoelenco"/>
        <w:numPr>
          <w:ilvl w:val="0"/>
          <w:numId w:val="1"/>
        </w:numPr>
        <w:rPr>
          <w:sz w:val="28"/>
          <w:szCs w:val="28"/>
        </w:rPr>
      </w:pPr>
      <w:r>
        <w:rPr>
          <w:sz w:val="28"/>
          <w:szCs w:val="28"/>
        </w:rPr>
        <w:t xml:space="preserve">In </w:t>
      </w:r>
      <w:r w:rsidRPr="00BF2E49">
        <w:rPr>
          <w:b/>
          <w:sz w:val="28"/>
          <w:szCs w:val="28"/>
        </w:rPr>
        <w:t>prima convocazione</w:t>
      </w:r>
      <w:r>
        <w:rPr>
          <w:sz w:val="28"/>
          <w:szCs w:val="28"/>
        </w:rPr>
        <w:t xml:space="preserve"> nei seguenti giorni: </w:t>
      </w:r>
    </w:p>
    <w:p w14:paraId="3BC1AA21" w14:textId="77777777" w:rsidR="00C757A3" w:rsidRPr="00090CFA" w:rsidRDefault="001011F0" w:rsidP="00C757A3">
      <w:pPr>
        <w:pStyle w:val="Paragrafoelenco"/>
        <w:ind w:left="1416"/>
        <w:rPr>
          <w:sz w:val="24"/>
          <w:szCs w:val="24"/>
        </w:rPr>
      </w:pPr>
      <w:proofErr w:type="gramStart"/>
      <w:r>
        <w:rPr>
          <w:sz w:val="24"/>
          <w:szCs w:val="24"/>
        </w:rPr>
        <w:t>domenica</w:t>
      </w:r>
      <w:proofErr w:type="gramEnd"/>
      <w:r>
        <w:rPr>
          <w:sz w:val="24"/>
          <w:szCs w:val="24"/>
        </w:rPr>
        <w:t xml:space="preserve"> __/__/____: dalle ore __:__</w:t>
      </w:r>
      <w:r w:rsidR="00C757A3" w:rsidRPr="00BF2E49">
        <w:rPr>
          <w:sz w:val="24"/>
          <w:szCs w:val="24"/>
        </w:rPr>
        <w:t xml:space="preserve"> alle ore </w:t>
      </w:r>
      <w:r>
        <w:rPr>
          <w:sz w:val="24"/>
          <w:szCs w:val="24"/>
        </w:rPr>
        <w:t>__:__</w:t>
      </w:r>
    </w:p>
    <w:p w14:paraId="0FA896AC" w14:textId="77777777" w:rsidR="00C757A3" w:rsidRDefault="00C757A3" w:rsidP="00C757A3">
      <w:pPr>
        <w:pStyle w:val="Paragrafoelenco"/>
        <w:ind w:left="1416"/>
        <w:rPr>
          <w:sz w:val="28"/>
          <w:szCs w:val="28"/>
        </w:rPr>
      </w:pPr>
      <w:proofErr w:type="gramStart"/>
      <w:r>
        <w:rPr>
          <w:sz w:val="24"/>
          <w:szCs w:val="24"/>
        </w:rPr>
        <w:t>lunedì</w:t>
      </w:r>
      <w:proofErr w:type="gramEnd"/>
      <w:r>
        <w:rPr>
          <w:sz w:val="24"/>
          <w:szCs w:val="24"/>
        </w:rPr>
        <w:t xml:space="preserve"> </w:t>
      </w:r>
      <w:r w:rsidR="001011F0">
        <w:rPr>
          <w:sz w:val="24"/>
          <w:szCs w:val="24"/>
        </w:rPr>
        <w:t xml:space="preserve">__/__/____ : dalle </w:t>
      </w:r>
      <w:r w:rsidRPr="00BF2E49">
        <w:rPr>
          <w:sz w:val="24"/>
          <w:szCs w:val="24"/>
        </w:rPr>
        <w:t>ore</w:t>
      </w:r>
      <w:r w:rsidR="001011F0">
        <w:rPr>
          <w:sz w:val="24"/>
          <w:szCs w:val="24"/>
        </w:rPr>
        <w:t xml:space="preserve"> __:__</w:t>
      </w:r>
      <w:r w:rsidRPr="00BF2E49">
        <w:rPr>
          <w:sz w:val="24"/>
          <w:szCs w:val="24"/>
        </w:rPr>
        <w:t xml:space="preserve"> alle ore </w:t>
      </w:r>
      <w:r w:rsidR="001011F0">
        <w:rPr>
          <w:sz w:val="24"/>
          <w:szCs w:val="24"/>
        </w:rPr>
        <w:t>__:__</w:t>
      </w:r>
    </w:p>
    <w:p w14:paraId="51A9006D" w14:textId="77777777" w:rsidR="00C757A3" w:rsidRDefault="00C757A3" w:rsidP="00C757A3">
      <w:pPr>
        <w:pStyle w:val="Paragrafoelenco"/>
        <w:ind w:left="1416"/>
        <w:rPr>
          <w:sz w:val="28"/>
          <w:szCs w:val="28"/>
        </w:rPr>
      </w:pPr>
    </w:p>
    <w:p w14:paraId="5B823B6D" w14:textId="77777777" w:rsidR="00C757A3" w:rsidRDefault="00C757A3" w:rsidP="001011F0">
      <w:pPr>
        <w:pStyle w:val="Paragrafoelenco"/>
        <w:numPr>
          <w:ilvl w:val="0"/>
          <w:numId w:val="1"/>
        </w:numPr>
        <w:rPr>
          <w:sz w:val="28"/>
          <w:szCs w:val="28"/>
        </w:rPr>
      </w:pPr>
      <w:r>
        <w:rPr>
          <w:sz w:val="28"/>
          <w:szCs w:val="28"/>
        </w:rPr>
        <w:t xml:space="preserve">In </w:t>
      </w:r>
      <w:r w:rsidRPr="00BF2E49">
        <w:rPr>
          <w:b/>
          <w:sz w:val="28"/>
          <w:szCs w:val="28"/>
        </w:rPr>
        <w:t>seconda convocazione</w:t>
      </w:r>
      <w:r>
        <w:rPr>
          <w:sz w:val="28"/>
          <w:szCs w:val="28"/>
        </w:rPr>
        <w:t xml:space="preserve"> nei seguenti giorni:</w:t>
      </w:r>
    </w:p>
    <w:p w14:paraId="2E2E98AB" w14:textId="77777777" w:rsidR="001011F0" w:rsidRPr="001011F0" w:rsidRDefault="001011F0" w:rsidP="001011F0">
      <w:pPr>
        <w:spacing w:after="0" w:line="240" w:lineRule="auto"/>
        <w:ind w:left="709" w:firstLine="709"/>
        <w:rPr>
          <w:sz w:val="24"/>
          <w:szCs w:val="24"/>
        </w:rPr>
      </w:pPr>
      <w:proofErr w:type="gramStart"/>
      <w:r w:rsidRPr="001011F0">
        <w:rPr>
          <w:sz w:val="24"/>
          <w:szCs w:val="24"/>
        </w:rPr>
        <w:t>dome</w:t>
      </w:r>
      <w:r>
        <w:rPr>
          <w:sz w:val="24"/>
          <w:szCs w:val="24"/>
        </w:rPr>
        <w:t>nica</w:t>
      </w:r>
      <w:proofErr w:type="gramEnd"/>
      <w:r>
        <w:rPr>
          <w:sz w:val="24"/>
          <w:szCs w:val="24"/>
        </w:rPr>
        <w:t xml:space="preserve"> __/__/____: dalle ore __:__ alle ore __:__</w:t>
      </w:r>
    </w:p>
    <w:p w14:paraId="4CA3AA51" w14:textId="77777777" w:rsidR="00C757A3" w:rsidRDefault="001011F0" w:rsidP="001011F0">
      <w:pPr>
        <w:spacing w:after="0" w:line="240" w:lineRule="auto"/>
        <w:ind w:left="709" w:firstLine="709"/>
        <w:rPr>
          <w:sz w:val="24"/>
          <w:szCs w:val="24"/>
        </w:rPr>
      </w:pPr>
      <w:proofErr w:type="gramStart"/>
      <w:r w:rsidRPr="001011F0">
        <w:rPr>
          <w:sz w:val="24"/>
          <w:szCs w:val="24"/>
        </w:rPr>
        <w:t>lu</w:t>
      </w:r>
      <w:r>
        <w:rPr>
          <w:sz w:val="24"/>
          <w:szCs w:val="24"/>
        </w:rPr>
        <w:t>nedì</w:t>
      </w:r>
      <w:proofErr w:type="gramEnd"/>
      <w:r>
        <w:rPr>
          <w:sz w:val="24"/>
          <w:szCs w:val="24"/>
        </w:rPr>
        <w:t xml:space="preserve"> __/__/____ : dalle ore __:__ alle ore __:__</w:t>
      </w:r>
    </w:p>
    <w:p w14:paraId="3DC9C93B" w14:textId="77777777" w:rsidR="001011F0" w:rsidRPr="001011F0" w:rsidRDefault="001011F0" w:rsidP="001011F0">
      <w:pPr>
        <w:spacing w:after="0" w:line="240" w:lineRule="auto"/>
        <w:ind w:left="709" w:firstLine="709"/>
        <w:rPr>
          <w:sz w:val="28"/>
          <w:szCs w:val="24"/>
        </w:rPr>
      </w:pPr>
    </w:p>
    <w:p w14:paraId="0139B42E" w14:textId="77777777" w:rsidR="00C757A3" w:rsidRDefault="00C757A3" w:rsidP="00C757A3">
      <w:pPr>
        <w:pStyle w:val="Paragrafoelenco"/>
        <w:numPr>
          <w:ilvl w:val="0"/>
          <w:numId w:val="1"/>
        </w:numPr>
        <w:rPr>
          <w:b/>
          <w:sz w:val="28"/>
          <w:szCs w:val="28"/>
          <w:u w:val="single"/>
        </w:rPr>
      </w:pPr>
      <w:r w:rsidRPr="00C81C1C">
        <w:rPr>
          <w:b/>
          <w:sz w:val="28"/>
          <w:szCs w:val="28"/>
          <w:u w:val="single"/>
        </w:rPr>
        <w:t>In terza convocazione nei seguenti giorni:</w:t>
      </w:r>
    </w:p>
    <w:p w14:paraId="1DC1F0BA" w14:textId="77777777" w:rsidR="001011F0" w:rsidRPr="001011F0" w:rsidRDefault="001011F0" w:rsidP="001011F0">
      <w:pPr>
        <w:spacing w:after="0" w:line="240" w:lineRule="auto"/>
        <w:ind w:left="709" w:firstLine="709"/>
        <w:jc w:val="both"/>
        <w:rPr>
          <w:sz w:val="24"/>
          <w:szCs w:val="24"/>
        </w:rPr>
      </w:pPr>
      <w:proofErr w:type="gramStart"/>
      <w:r w:rsidRPr="001011F0">
        <w:rPr>
          <w:sz w:val="24"/>
          <w:szCs w:val="24"/>
        </w:rPr>
        <w:t>dome</w:t>
      </w:r>
      <w:r>
        <w:rPr>
          <w:sz w:val="24"/>
          <w:szCs w:val="24"/>
        </w:rPr>
        <w:t>nica</w:t>
      </w:r>
      <w:proofErr w:type="gramEnd"/>
      <w:r>
        <w:rPr>
          <w:sz w:val="24"/>
          <w:szCs w:val="24"/>
        </w:rPr>
        <w:t xml:space="preserve"> __/__/____: dalle ore __:__ alle ore __:__</w:t>
      </w:r>
    </w:p>
    <w:p w14:paraId="343CC2E6" w14:textId="77777777" w:rsidR="001011F0" w:rsidRDefault="001011F0" w:rsidP="001011F0">
      <w:pPr>
        <w:spacing w:after="0" w:line="240" w:lineRule="auto"/>
        <w:ind w:left="709" w:firstLine="709"/>
        <w:jc w:val="both"/>
        <w:rPr>
          <w:sz w:val="24"/>
          <w:szCs w:val="24"/>
        </w:rPr>
      </w:pPr>
      <w:proofErr w:type="gramStart"/>
      <w:r w:rsidRPr="001011F0">
        <w:rPr>
          <w:sz w:val="24"/>
          <w:szCs w:val="24"/>
        </w:rPr>
        <w:t>lu</w:t>
      </w:r>
      <w:r>
        <w:rPr>
          <w:sz w:val="24"/>
          <w:szCs w:val="24"/>
        </w:rPr>
        <w:t>nedì</w:t>
      </w:r>
      <w:proofErr w:type="gramEnd"/>
      <w:r>
        <w:rPr>
          <w:sz w:val="24"/>
          <w:szCs w:val="24"/>
        </w:rPr>
        <w:t xml:space="preserve"> __/__/____ : dalle ore __:__ alle ore __:__</w:t>
      </w:r>
    </w:p>
    <w:p w14:paraId="1A0DC0CB" w14:textId="77777777" w:rsidR="001011F0" w:rsidRDefault="001011F0" w:rsidP="001011F0">
      <w:pPr>
        <w:spacing w:after="0" w:line="240" w:lineRule="auto"/>
        <w:ind w:left="709" w:firstLine="709"/>
        <w:jc w:val="both"/>
        <w:rPr>
          <w:sz w:val="24"/>
          <w:szCs w:val="24"/>
        </w:rPr>
      </w:pPr>
    </w:p>
    <w:p w14:paraId="1CA9F5AA" w14:textId="4033C2BE" w:rsidR="00C757A3" w:rsidRPr="00935DC7" w:rsidRDefault="00C757A3" w:rsidP="002C17DD">
      <w:pPr>
        <w:ind w:firstLine="567"/>
        <w:jc w:val="both"/>
        <w:rPr>
          <w:sz w:val="28"/>
          <w:szCs w:val="28"/>
        </w:rPr>
      </w:pPr>
      <w:r w:rsidRPr="00935DC7">
        <w:rPr>
          <w:sz w:val="28"/>
          <w:szCs w:val="28"/>
        </w:rPr>
        <w:t>L’elezione del Consiglio direttivo avviene a maggioranza relativa dei voti a scrutino segreto. Si precisa che, in base all’articolo 24, comma 4, del D.P.R. n. 221/1950, non è ammessa la delega e, pertanto, bisogna votare di persona.</w:t>
      </w:r>
    </w:p>
    <w:p w14:paraId="3F4248A5" w14:textId="77777777" w:rsidR="00C757A3" w:rsidRDefault="00C757A3" w:rsidP="002C17DD">
      <w:pPr>
        <w:ind w:firstLine="567"/>
        <w:jc w:val="both"/>
        <w:rPr>
          <w:sz w:val="26"/>
          <w:szCs w:val="26"/>
        </w:rPr>
      </w:pPr>
      <w:r w:rsidRPr="00935DC7">
        <w:rPr>
          <w:sz w:val="26"/>
          <w:szCs w:val="26"/>
        </w:rPr>
        <w:lastRenderedPageBreak/>
        <w:t>La votazione per l’elezione del Consiglio direttivo è valida:</w:t>
      </w:r>
    </w:p>
    <w:p w14:paraId="6CE9C7E1" w14:textId="77777777" w:rsidR="00C757A3" w:rsidRPr="00935DC7" w:rsidRDefault="00C757A3" w:rsidP="00C757A3">
      <w:pPr>
        <w:pStyle w:val="Paragrafoelenco"/>
        <w:numPr>
          <w:ilvl w:val="0"/>
          <w:numId w:val="2"/>
        </w:numPr>
        <w:jc w:val="both"/>
        <w:rPr>
          <w:sz w:val="26"/>
          <w:szCs w:val="26"/>
        </w:rPr>
      </w:pPr>
      <w:r w:rsidRPr="00935DC7">
        <w:rPr>
          <w:sz w:val="26"/>
          <w:szCs w:val="26"/>
        </w:rPr>
        <w:t>In prima convocazione quando abbiano votato almeno i due quinti degli iscritti;</w:t>
      </w:r>
    </w:p>
    <w:p w14:paraId="5FA5F47A" w14:textId="77777777" w:rsidR="00C757A3" w:rsidRDefault="00C757A3" w:rsidP="00C757A3">
      <w:pPr>
        <w:pStyle w:val="Paragrafoelenco"/>
        <w:numPr>
          <w:ilvl w:val="0"/>
          <w:numId w:val="2"/>
        </w:numPr>
        <w:jc w:val="both"/>
        <w:rPr>
          <w:sz w:val="26"/>
          <w:szCs w:val="26"/>
        </w:rPr>
      </w:pPr>
      <w:r w:rsidRPr="00935DC7">
        <w:rPr>
          <w:sz w:val="26"/>
          <w:szCs w:val="26"/>
        </w:rPr>
        <w:t>In seconda convocazione quando abbiano votato almeno un quinto degli iscritti;</w:t>
      </w:r>
    </w:p>
    <w:p w14:paraId="7CA0E254" w14:textId="77777777" w:rsidR="00C757A3" w:rsidRDefault="00C757A3" w:rsidP="00C757A3">
      <w:pPr>
        <w:pStyle w:val="Paragrafoelenco"/>
        <w:numPr>
          <w:ilvl w:val="0"/>
          <w:numId w:val="2"/>
        </w:numPr>
        <w:jc w:val="both"/>
        <w:rPr>
          <w:sz w:val="26"/>
          <w:szCs w:val="26"/>
        </w:rPr>
      </w:pPr>
      <w:proofErr w:type="gramStart"/>
      <w:r>
        <w:rPr>
          <w:sz w:val="26"/>
          <w:szCs w:val="26"/>
        </w:rPr>
        <w:t>a</w:t>
      </w:r>
      <w:proofErr w:type="gramEnd"/>
      <w:r>
        <w:rPr>
          <w:sz w:val="26"/>
          <w:szCs w:val="26"/>
        </w:rPr>
        <w:t xml:space="preserve"> partire dalla terza convocazione la votazione è valida qualunque sia il numero dei votanti.</w:t>
      </w:r>
    </w:p>
    <w:p w14:paraId="4317B3F1" w14:textId="77777777" w:rsidR="00C757A3" w:rsidRPr="00155743" w:rsidRDefault="00C757A3" w:rsidP="00C757A3">
      <w:pPr>
        <w:ind w:firstLine="708"/>
        <w:jc w:val="both"/>
        <w:rPr>
          <w:sz w:val="28"/>
          <w:szCs w:val="28"/>
        </w:rPr>
      </w:pPr>
      <w:r w:rsidRPr="00155743">
        <w:rPr>
          <w:sz w:val="28"/>
          <w:szCs w:val="28"/>
        </w:rPr>
        <w:t>In caso di mancato raggiungimento del previsto quorum, il Presidente del seggio dichiara non valida la votazione e ne viene data comunicazione sul sito dell’Ordine.</w:t>
      </w:r>
    </w:p>
    <w:p w14:paraId="7F5EEF1A" w14:textId="77777777" w:rsidR="00C757A3" w:rsidRPr="00155743" w:rsidRDefault="00C757A3" w:rsidP="00C757A3">
      <w:pPr>
        <w:ind w:firstLine="708"/>
        <w:jc w:val="both"/>
        <w:rPr>
          <w:sz w:val="28"/>
          <w:szCs w:val="28"/>
        </w:rPr>
      </w:pPr>
      <w:r w:rsidRPr="00155743">
        <w:rPr>
          <w:sz w:val="28"/>
          <w:szCs w:val="28"/>
        </w:rPr>
        <w:t>Si pregano gli elettori di presentarsi muniti di un valido documento di riconoscimento.</w:t>
      </w:r>
    </w:p>
    <w:p w14:paraId="7807AE61" w14:textId="77777777" w:rsidR="00C757A3" w:rsidRPr="00C757A3" w:rsidRDefault="00C757A3" w:rsidP="00C757A3">
      <w:pPr>
        <w:ind w:firstLine="708"/>
        <w:jc w:val="both"/>
        <w:rPr>
          <w:sz w:val="28"/>
          <w:szCs w:val="28"/>
        </w:rPr>
      </w:pPr>
      <w:r w:rsidRPr="00155743">
        <w:rPr>
          <w:sz w:val="28"/>
          <w:szCs w:val="28"/>
        </w:rPr>
        <w:t>Di seguito si riportano i nominativi dei membri del Consiglio direttivo uscenti:</w:t>
      </w:r>
    </w:p>
    <w:p w14:paraId="59B9BBD8" w14:textId="77777777" w:rsidR="00C757A3" w:rsidRPr="00935DC7" w:rsidRDefault="001011F0" w:rsidP="00C757A3">
      <w:pPr>
        <w:ind w:firstLine="708"/>
        <w:jc w:val="center"/>
        <w:rPr>
          <w:b/>
          <w:sz w:val="26"/>
          <w:szCs w:val="26"/>
        </w:rPr>
      </w:pPr>
      <w:r>
        <w:rPr>
          <w:b/>
          <w:sz w:val="26"/>
          <w:szCs w:val="26"/>
        </w:rPr>
        <w:t>Consiglio direttivo</w:t>
      </w:r>
    </w:p>
    <w:p w14:paraId="45682A01" w14:textId="77777777" w:rsidR="00C757A3" w:rsidRPr="001011F0" w:rsidRDefault="00C757A3" w:rsidP="001011F0">
      <w:pPr>
        <w:rPr>
          <w:b/>
          <w:sz w:val="28"/>
          <w:szCs w:val="28"/>
          <w:u w:val="single"/>
        </w:rPr>
      </w:pPr>
    </w:p>
    <w:p w14:paraId="48204EB7" w14:textId="77777777" w:rsidR="00C757A3" w:rsidRPr="001011F0" w:rsidRDefault="00C757A3" w:rsidP="001011F0">
      <w:pPr>
        <w:rPr>
          <w:sz w:val="28"/>
          <w:szCs w:val="28"/>
        </w:rPr>
      </w:pPr>
    </w:p>
    <w:p w14:paraId="1A78A0F8" w14:textId="77777777" w:rsidR="00C757A3" w:rsidRDefault="00C757A3" w:rsidP="00C757A3">
      <w:pPr>
        <w:rPr>
          <w:sz w:val="28"/>
          <w:szCs w:val="28"/>
        </w:rPr>
      </w:pPr>
    </w:p>
    <w:p w14:paraId="20C3FF72" w14:textId="77777777" w:rsidR="00C757A3" w:rsidRPr="00935DC7" w:rsidRDefault="00C757A3" w:rsidP="00C757A3">
      <w:pPr>
        <w:rPr>
          <w:sz w:val="28"/>
          <w:szCs w:val="28"/>
        </w:rPr>
      </w:pPr>
    </w:p>
    <w:p w14:paraId="1A2B787B" w14:textId="77777777" w:rsidR="00C757A3" w:rsidRDefault="00C757A3" w:rsidP="00C757A3">
      <w:pPr>
        <w:rPr>
          <w:sz w:val="28"/>
          <w:szCs w:val="28"/>
        </w:rPr>
      </w:pPr>
    </w:p>
    <w:p w14:paraId="10B9C5C7" w14:textId="77777777" w:rsidR="00C757A3" w:rsidRPr="00935DC7" w:rsidRDefault="00C757A3" w:rsidP="00C757A3">
      <w:pPr>
        <w:rPr>
          <w:sz w:val="28"/>
          <w:szCs w:val="28"/>
        </w:rPr>
      </w:pPr>
    </w:p>
    <w:p w14:paraId="41E51485" w14:textId="1CC2C72C" w:rsidR="00C757A3" w:rsidRPr="0005045D" w:rsidRDefault="00C757A3" w:rsidP="00C757A3">
      <w:pPr>
        <w:ind w:firstLine="708"/>
        <w:jc w:val="both"/>
        <w:rPr>
          <w:sz w:val="28"/>
          <w:szCs w:val="28"/>
        </w:rPr>
      </w:pPr>
      <w:r w:rsidRPr="0005045D">
        <w:rPr>
          <w:sz w:val="28"/>
          <w:szCs w:val="28"/>
        </w:rPr>
        <w:t>Sono eleggibili tutti gli iscritti all’Ordine dei tecnici sanitari di radiologia medica e delle professioni sanitarie tecniche, della riabilitazione e della prevenzione della provincia di ______________, compresi i consiglieri uscenti, che possono presentarsi singolarmente o nell’ambito di una lista. Le liste di candidati, nonché le singole candidature, alle cariche di componente del Consiglio direttivo devono essere sottoscritte da un numero di firme almeno pari ai numeri dei componenti dell’organo da eleggere e devono essere denominate. Le firme devono essere a</w:t>
      </w:r>
      <w:r>
        <w:rPr>
          <w:sz w:val="28"/>
          <w:szCs w:val="28"/>
        </w:rPr>
        <w:t>utenticate dal Presidente</w:t>
      </w:r>
      <w:r w:rsidRPr="0005045D">
        <w:rPr>
          <w:sz w:val="28"/>
          <w:szCs w:val="28"/>
        </w:rPr>
        <w:t xml:space="preserve"> dell’Ordine</w:t>
      </w:r>
      <w:r>
        <w:rPr>
          <w:sz w:val="28"/>
          <w:szCs w:val="28"/>
        </w:rPr>
        <w:t xml:space="preserve"> o da un suo delegato</w:t>
      </w:r>
      <w:r w:rsidRPr="0005045D">
        <w:rPr>
          <w:sz w:val="28"/>
          <w:szCs w:val="28"/>
        </w:rPr>
        <w:t xml:space="preserve">. </w:t>
      </w:r>
      <w:r w:rsidRPr="0005045D">
        <w:rPr>
          <w:b/>
          <w:sz w:val="28"/>
          <w:szCs w:val="28"/>
        </w:rPr>
        <w:t>A tal fine, si comunica che la sede dell’Ordine sarà aperta il gio</w:t>
      </w:r>
      <w:r w:rsidR="001011F0">
        <w:rPr>
          <w:b/>
          <w:sz w:val="28"/>
          <w:szCs w:val="28"/>
        </w:rPr>
        <w:t>rno __/__/____ dalle ore _</w:t>
      </w:r>
      <w:proofErr w:type="gramStart"/>
      <w:r w:rsidR="001011F0">
        <w:rPr>
          <w:b/>
          <w:sz w:val="28"/>
          <w:szCs w:val="28"/>
        </w:rPr>
        <w:t>_:_</w:t>
      </w:r>
      <w:proofErr w:type="gramEnd"/>
      <w:r w:rsidR="001011F0">
        <w:rPr>
          <w:b/>
          <w:sz w:val="28"/>
          <w:szCs w:val="28"/>
        </w:rPr>
        <w:t>_ alle ore __:__</w:t>
      </w:r>
      <w:r w:rsidRPr="0005045D">
        <w:rPr>
          <w:b/>
          <w:sz w:val="28"/>
          <w:szCs w:val="28"/>
        </w:rPr>
        <w:t>.</w:t>
      </w:r>
    </w:p>
    <w:p w14:paraId="0C51191F" w14:textId="77777777" w:rsidR="00C757A3" w:rsidRPr="0005045D" w:rsidRDefault="00C757A3" w:rsidP="002C17DD">
      <w:pPr>
        <w:ind w:firstLine="567"/>
        <w:jc w:val="both"/>
        <w:rPr>
          <w:sz w:val="28"/>
          <w:szCs w:val="28"/>
        </w:rPr>
      </w:pPr>
      <w:r w:rsidRPr="0005045D">
        <w:rPr>
          <w:b/>
          <w:sz w:val="28"/>
          <w:szCs w:val="28"/>
        </w:rPr>
        <w:t>La singola candidatura e le liste devono essere presentate entro dieci giorni prima della data di svolgimento delle votazioni mediante posta elettronica certificata o a mano presso la sede dell’</w:t>
      </w:r>
      <w:r>
        <w:rPr>
          <w:b/>
          <w:sz w:val="28"/>
          <w:szCs w:val="28"/>
        </w:rPr>
        <w:t>O</w:t>
      </w:r>
      <w:r w:rsidRPr="0005045D">
        <w:rPr>
          <w:b/>
          <w:sz w:val="28"/>
          <w:szCs w:val="28"/>
        </w:rPr>
        <w:t xml:space="preserve">rdine. </w:t>
      </w:r>
      <w:r w:rsidRPr="0005045D">
        <w:rPr>
          <w:sz w:val="28"/>
          <w:szCs w:val="28"/>
        </w:rPr>
        <w:t xml:space="preserve">L’Ordine provvede alla pubblicazione delle liste e delle singole candidature sul proprio sito istituzionale. In caso di mancato </w:t>
      </w:r>
      <w:r w:rsidRPr="0005045D">
        <w:rPr>
          <w:sz w:val="28"/>
          <w:szCs w:val="28"/>
        </w:rPr>
        <w:lastRenderedPageBreak/>
        <w:t>raggiungimento del quorum, in prima o in seconda convocazione, la singola candidatura e le liste già presentate restano valide.</w:t>
      </w:r>
    </w:p>
    <w:p w14:paraId="1E3D75D5" w14:textId="77777777" w:rsidR="00C757A3" w:rsidRPr="0005045D" w:rsidRDefault="00C757A3" w:rsidP="002C17DD">
      <w:pPr>
        <w:ind w:firstLine="567"/>
        <w:jc w:val="both"/>
        <w:rPr>
          <w:sz w:val="28"/>
          <w:szCs w:val="28"/>
        </w:rPr>
      </w:pPr>
      <w:r>
        <w:rPr>
          <w:sz w:val="28"/>
          <w:szCs w:val="28"/>
        </w:rPr>
        <w:t>Devono essere eletti n.___</w:t>
      </w:r>
      <w:r w:rsidRPr="0005045D">
        <w:rPr>
          <w:sz w:val="28"/>
          <w:szCs w:val="28"/>
        </w:rPr>
        <w:t xml:space="preserve"> componenti del Consiglio direttivo. Per il </w:t>
      </w:r>
      <w:r>
        <w:rPr>
          <w:sz w:val="28"/>
          <w:szCs w:val="28"/>
        </w:rPr>
        <w:t>C</w:t>
      </w:r>
      <w:r w:rsidRPr="0005045D">
        <w:rPr>
          <w:sz w:val="28"/>
          <w:szCs w:val="28"/>
        </w:rPr>
        <w:t>ollegio dei revisori devono essere eletti tre membri, di cui uno supplente, eletti tra gli iscritti agli albi.</w:t>
      </w:r>
    </w:p>
    <w:p w14:paraId="36DE2F5E" w14:textId="77777777" w:rsidR="00C757A3" w:rsidRDefault="00C757A3" w:rsidP="002C17DD">
      <w:pPr>
        <w:ind w:firstLine="567"/>
        <w:jc w:val="both"/>
        <w:rPr>
          <w:sz w:val="28"/>
          <w:szCs w:val="28"/>
        </w:rPr>
      </w:pPr>
      <w:r w:rsidRPr="0005045D">
        <w:rPr>
          <w:sz w:val="28"/>
          <w:szCs w:val="28"/>
        </w:rPr>
        <w:t>Il seggio elettorale è così composto:</w:t>
      </w:r>
    </w:p>
    <w:p w14:paraId="04CBEB77" w14:textId="77777777" w:rsidR="00C757A3" w:rsidRPr="002C17DD" w:rsidRDefault="00C757A3" w:rsidP="002C17DD">
      <w:pPr>
        <w:pStyle w:val="Paragrafoelenco"/>
        <w:numPr>
          <w:ilvl w:val="0"/>
          <w:numId w:val="3"/>
        </w:numPr>
        <w:jc w:val="both"/>
        <w:rPr>
          <w:sz w:val="28"/>
          <w:szCs w:val="28"/>
        </w:rPr>
      </w:pPr>
      <w:proofErr w:type="gramStart"/>
      <w:r w:rsidRPr="002C17DD">
        <w:rPr>
          <w:sz w:val="28"/>
          <w:szCs w:val="28"/>
        </w:rPr>
        <w:t>dai</w:t>
      </w:r>
      <w:proofErr w:type="gramEnd"/>
      <w:r w:rsidRPr="002C17DD">
        <w:rPr>
          <w:sz w:val="28"/>
          <w:szCs w:val="28"/>
        </w:rPr>
        <w:t xml:space="preserve"> tre professionisti più anziani di età, presenti all’assemblea, diversi dal Presidente uscente, non appartenenti al Consiglio direttivo, alla Commissione di albo o al Collegio dei revisori uscenti e non facenti parte delle liste di candidati, due dei quali con funzioni di scrutatori. Detti tre componenti individuano al loro interno il Presidente di seggio;</w:t>
      </w:r>
    </w:p>
    <w:p w14:paraId="1E14DE31" w14:textId="05C8F923" w:rsidR="00C757A3" w:rsidRPr="002C17DD" w:rsidRDefault="00934290" w:rsidP="002C17DD">
      <w:pPr>
        <w:pStyle w:val="Paragrafoelenco"/>
        <w:numPr>
          <w:ilvl w:val="0"/>
          <w:numId w:val="3"/>
        </w:numPr>
        <w:spacing w:after="0"/>
        <w:jc w:val="both"/>
        <w:rPr>
          <w:sz w:val="28"/>
          <w:szCs w:val="28"/>
        </w:rPr>
      </w:pPr>
      <w:r w:rsidRPr="002C17DD">
        <w:rPr>
          <w:sz w:val="28"/>
          <w:szCs w:val="28"/>
        </w:rPr>
        <w:t xml:space="preserve">dal professionista sanitario più giovane di età, presenti all’assemblea, diverso dal Presidente uscente, non appartenente </w:t>
      </w:r>
      <w:commentRangeStart w:id="0"/>
      <w:r w:rsidRPr="002C17DD">
        <w:rPr>
          <w:sz w:val="28"/>
          <w:szCs w:val="28"/>
        </w:rPr>
        <w:t xml:space="preserve">al Consiglio direttivo o alla Commissione di albo uscente </w:t>
      </w:r>
      <w:commentRangeEnd w:id="0"/>
      <w:r>
        <w:rPr>
          <w:rStyle w:val="Rimandocommento"/>
        </w:rPr>
        <w:commentReference w:id="0"/>
      </w:r>
      <w:r w:rsidRPr="002C17DD">
        <w:rPr>
          <w:sz w:val="28"/>
          <w:szCs w:val="28"/>
        </w:rPr>
        <w:t>e non facente parte delle liste di candidati, che ese</w:t>
      </w:r>
      <w:r w:rsidR="002502DC">
        <w:rPr>
          <w:sz w:val="28"/>
          <w:szCs w:val="28"/>
        </w:rPr>
        <w:t>rcita le funzioni di segretario</w:t>
      </w:r>
      <w:r w:rsidR="00C757A3" w:rsidRPr="002C17DD">
        <w:rPr>
          <w:sz w:val="28"/>
          <w:szCs w:val="28"/>
        </w:rPr>
        <w:t>.</w:t>
      </w:r>
    </w:p>
    <w:p w14:paraId="219CCCDA" w14:textId="77777777" w:rsidR="00C757A3" w:rsidRDefault="00C757A3" w:rsidP="00C757A3">
      <w:pPr>
        <w:spacing w:after="0"/>
        <w:jc w:val="both"/>
        <w:rPr>
          <w:sz w:val="28"/>
          <w:szCs w:val="28"/>
        </w:rPr>
      </w:pPr>
    </w:p>
    <w:p w14:paraId="176B92E0" w14:textId="77777777" w:rsidR="00C757A3" w:rsidRPr="0005045D" w:rsidRDefault="00C757A3" w:rsidP="002C17DD">
      <w:pPr>
        <w:spacing w:after="0"/>
        <w:ind w:firstLine="567"/>
        <w:jc w:val="both"/>
        <w:rPr>
          <w:sz w:val="28"/>
          <w:szCs w:val="28"/>
        </w:rPr>
      </w:pPr>
      <w:r w:rsidRPr="0005045D">
        <w:rPr>
          <w:sz w:val="28"/>
          <w:szCs w:val="28"/>
        </w:rPr>
        <w:t>Per ciascun componente del seggio di cui alle lettere a) e b) è individuato il componente supplente. Il seggio, una volta costituito, resta valido per le eventuali seconda e terza convocazione.</w:t>
      </w:r>
    </w:p>
    <w:p w14:paraId="14EE6063" w14:textId="77777777" w:rsidR="00C757A3" w:rsidRPr="002C17DD" w:rsidRDefault="00C757A3" w:rsidP="002C17DD">
      <w:pPr>
        <w:spacing w:after="0"/>
        <w:ind w:firstLine="567"/>
        <w:jc w:val="both"/>
        <w:rPr>
          <w:sz w:val="28"/>
          <w:szCs w:val="28"/>
        </w:rPr>
      </w:pPr>
    </w:p>
    <w:p w14:paraId="17F4749C" w14:textId="77777777" w:rsidR="00C757A3" w:rsidRPr="0005045D" w:rsidRDefault="00C757A3" w:rsidP="002C17DD">
      <w:pPr>
        <w:spacing w:after="0"/>
        <w:ind w:firstLine="567"/>
        <w:jc w:val="both"/>
        <w:rPr>
          <w:sz w:val="28"/>
          <w:szCs w:val="28"/>
        </w:rPr>
      </w:pPr>
      <w:r w:rsidRPr="0005045D">
        <w:rPr>
          <w:sz w:val="28"/>
          <w:szCs w:val="28"/>
        </w:rPr>
        <w:t xml:space="preserve">Decorse tre ore dall’apertura del seggio, qualora sia possibile procedere alla costituzione dello stesso, </w:t>
      </w:r>
      <w:r>
        <w:rPr>
          <w:sz w:val="28"/>
          <w:szCs w:val="28"/>
        </w:rPr>
        <w:t xml:space="preserve">si </w:t>
      </w:r>
      <w:r w:rsidRPr="0005045D">
        <w:rPr>
          <w:sz w:val="28"/>
          <w:szCs w:val="28"/>
        </w:rPr>
        <w:t xml:space="preserve">redige un apposito verbale e </w:t>
      </w:r>
      <w:r>
        <w:rPr>
          <w:sz w:val="28"/>
          <w:szCs w:val="28"/>
        </w:rPr>
        <w:t xml:space="preserve">se </w:t>
      </w:r>
      <w:r w:rsidRPr="0005045D">
        <w:rPr>
          <w:sz w:val="28"/>
          <w:szCs w:val="28"/>
        </w:rPr>
        <w:t>ne dà comunicazione agli iscritti mediante pubblicazione di un avviso sul sito istituzionale dell’Ordine.</w:t>
      </w:r>
    </w:p>
    <w:p w14:paraId="182A3275" w14:textId="77777777" w:rsidR="00C757A3" w:rsidRPr="002C17DD" w:rsidRDefault="00C757A3" w:rsidP="002C17DD">
      <w:pPr>
        <w:spacing w:after="0"/>
        <w:ind w:firstLine="567"/>
        <w:jc w:val="both"/>
        <w:rPr>
          <w:sz w:val="28"/>
          <w:szCs w:val="28"/>
        </w:rPr>
      </w:pPr>
    </w:p>
    <w:p w14:paraId="25DE654F" w14:textId="4D93EBD6" w:rsidR="00C757A3" w:rsidRPr="0005045D" w:rsidRDefault="00C757A3" w:rsidP="002C17DD">
      <w:pPr>
        <w:spacing w:after="0"/>
        <w:ind w:firstLine="567"/>
        <w:jc w:val="both"/>
        <w:rPr>
          <w:sz w:val="28"/>
          <w:szCs w:val="28"/>
        </w:rPr>
      </w:pPr>
      <w:r w:rsidRPr="0005045D">
        <w:rPr>
          <w:sz w:val="28"/>
          <w:szCs w:val="28"/>
        </w:rPr>
        <w:t>La votazione si effettua a mezzo di schede bianche relative ai componenti del Consiglio direttivo dell’Ordine, munite del timbro dell’Ordine, su cui l’elettore riporta il nome o i nomi dei candidati da eleggere o la denominazione della lista da eleggere a maggioranza relativa dei voti e a scrutinio segreto.</w:t>
      </w:r>
    </w:p>
    <w:p w14:paraId="5FE14105" w14:textId="77777777" w:rsidR="00C757A3" w:rsidRPr="0005045D" w:rsidRDefault="00C757A3" w:rsidP="002C17DD">
      <w:pPr>
        <w:spacing w:after="0"/>
        <w:ind w:firstLine="567"/>
        <w:jc w:val="both"/>
        <w:rPr>
          <w:sz w:val="28"/>
          <w:szCs w:val="28"/>
        </w:rPr>
      </w:pPr>
    </w:p>
    <w:p w14:paraId="5F8834EE" w14:textId="04FA3D76" w:rsidR="00C757A3" w:rsidRDefault="00C757A3" w:rsidP="002C17DD">
      <w:pPr>
        <w:spacing w:after="0"/>
        <w:ind w:firstLine="567"/>
        <w:jc w:val="both"/>
        <w:rPr>
          <w:sz w:val="28"/>
          <w:szCs w:val="28"/>
        </w:rPr>
      </w:pPr>
      <w:r w:rsidRPr="0005045D">
        <w:rPr>
          <w:sz w:val="28"/>
          <w:szCs w:val="28"/>
        </w:rPr>
        <w:t>Il Presidente del seggio elettoral</w:t>
      </w:r>
      <w:r>
        <w:rPr>
          <w:sz w:val="28"/>
          <w:szCs w:val="28"/>
        </w:rPr>
        <w:t>e verifica l’identità dell’elettore</w:t>
      </w:r>
      <w:r w:rsidRPr="0005045D">
        <w:rPr>
          <w:sz w:val="28"/>
          <w:szCs w:val="28"/>
        </w:rPr>
        <w:t xml:space="preserve"> e il suo diritt</w:t>
      </w:r>
      <w:r w:rsidR="00934290">
        <w:rPr>
          <w:sz w:val="28"/>
          <w:szCs w:val="28"/>
        </w:rPr>
        <w:t xml:space="preserve">o al voto e consegna le schede </w:t>
      </w:r>
      <w:r w:rsidRPr="0005045D">
        <w:rPr>
          <w:sz w:val="28"/>
          <w:szCs w:val="28"/>
        </w:rPr>
        <w:t>per l’elezione del Consiglio direttivo</w:t>
      </w:r>
      <w:r>
        <w:rPr>
          <w:sz w:val="28"/>
          <w:szCs w:val="28"/>
        </w:rPr>
        <w:t xml:space="preserve"> recanti il timbro dell’O</w:t>
      </w:r>
      <w:r w:rsidRPr="0005045D">
        <w:rPr>
          <w:sz w:val="28"/>
          <w:szCs w:val="28"/>
        </w:rPr>
        <w:t>rdine. All’elettore viene, altresì, consegnata una matita copiativa, che deve essere restituita al Presidente del seggio con le schede. Spetta al Presidente del seggio elettorale predisporre i mezzi idonei a garantire la segretezza del voto.</w:t>
      </w:r>
    </w:p>
    <w:p w14:paraId="07637FAE" w14:textId="77777777" w:rsidR="002C17DD" w:rsidRDefault="002C17DD" w:rsidP="002C17DD">
      <w:pPr>
        <w:spacing w:after="0"/>
        <w:ind w:firstLine="567"/>
        <w:jc w:val="both"/>
        <w:rPr>
          <w:sz w:val="28"/>
          <w:szCs w:val="28"/>
        </w:rPr>
      </w:pPr>
    </w:p>
    <w:p w14:paraId="0F25FB4C" w14:textId="77777777" w:rsidR="00C757A3" w:rsidRPr="0005045D" w:rsidRDefault="00C757A3" w:rsidP="002C17DD">
      <w:pPr>
        <w:spacing w:after="0"/>
        <w:ind w:firstLine="567"/>
        <w:jc w:val="both"/>
        <w:rPr>
          <w:sz w:val="28"/>
          <w:szCs w:val="28"/>
        </w:rPr>
      </w:pPr>
      <w:r w:rsidRPr="0005045D">
        <w:rPr>
          <w:sz w:val="28"/>
          <w:szCs w:val="28"/>
        </w:rPr>
        <w:t xml:space="preserve">Il voto può essere espresso per l’intera lista, riportando nella scheda la denominazione della lista ovvero riportando tutti i nominativi compresi nella lista; il </w:t>
      </w:r>
      <w:r w:rsidRPr="0005045D">
        <w:rPr>
          <w:sz w:val="28"/>
          <w:szCs w:val="28"/>
        </w:rPr>
        <w:lastRenderedPageBreak/>
        <w:t>voto può, altresì, essere espresso riportando nella scheda uno o più nominativi presenti nella o nelle liste, ovvero il nominativo del candidato che si presenta singolarmente.</w:t>
      </w:r>
    </w:p>
    <w:p w14:paraId="3F265838" w14:textId="77777777" w:rsidR="00C757A3" w:rsidRPr="0005045D" w:rsidRDefault="00C757A3" w:rsidP="002C17DD">
      <w:pPr>
        <w:spacing w:after="0"/>
        <w:ind w:firstLine="567"/>
        <w:jc w:val="both"/>
        <w:rPr>
          <w:sz w:val="28"/>
          <w:szCs w:val="28"/>
        </w:rPr>
      </w:pPr>
    </w:p>
    <w:p w14:paraId="3D132C5E" w14:textId="77777777" w:rsidR="00C757A3" w:rsidRPr="0005045D" w:rsidRDefault="00C757A3" w:rsidP="002C17DD">
      <w:pPr>
        <w:spacing w:after="0"/>
        <w:ind w:firstLine="567"/>
        <w:jc w:val="both"/>
        <w:rPr>
          <w:sz w:val="28"/>
          <w:szCs w:val="28"/>
        </w:rPr>
      </w:pPr>
      <w:r w:rsidRPr="0005045D">
        <w:rPr>
          <w:sz w:val="28"/>
          <w:szCs w:val="28"/>
        </w:rPr>
        <w:t>La scheda conserva la sua validità anche nel caso in cui contenga un numero di nomi inferiori a quello dei componenti da eleggere (Sentenza n. 18047 delle sezioni unite della Corte di Cassazione, 4 agosto 2010).</w:t>
      </w:r>
    </w:p>
    <w:p w14:paraId="2399EBB1" w14:textId="77777777" w:rsidR="00C757A3" w:rsidRPr="0005045D" w:rsidRDefault="00C757A3" w:rsidP="002C17DD">
      <w:pPr>
        <w:spacing w:after="0"/>
        <w:ind w:firstLine="567"/>
        <w:jc w:val="both"/>
        <w:rPr>
          <w:sz w:val="28"/>
          <w:szCs w:val="28"/>
        </w:rPr>
      </w:pPr>
    </w:p>
    <w:p w14:paraId="4A8FE58B" w14:textId="432DFEE0" w:rsidR="00F9234C" w:rsidRPr="0005045D" w:rsidRDefault="00282B1F" w:rsidP="00F9234C">
      <w:pPr>
        <w:spacing w:after="0"/>
        <w:ind w:firstLine="567"/>
        <w:jc w:val="both"/>
        <w:rPr>
          <w:sz w:val="28"/>
          <w:szCs w:val="28"/>
        </w:rPr>
      </w:pPr>
      <w:commentRangeStart w:id="1"/>
      <w:r w:rsidRPr="0005045D">
        <w:rPr>
          <w:sz w:val="28"/>
          <w:szCs w:val="28"/>
        </w:rPr>
        <w:t xml:space="preserve">Ai sensi della decisione n. 19 del 17 marzo – 23 aprile 1964 </w:t>
      </w:r>
      <w:commentRangeEnd w:id="1"/>
      <w:r>
        <w:rPr>
          <w:rStyle w:val="Rimandocommento"/>
        </w:rPr>
        <w:commentReference w:id="1"/>
      </w:r>
      <w:r w:rsidRPr="0005045D">
        <w:rPr>
          <w:sz w:val="28"/>
          <w:szCs w:val="28"/>
        </w:rPr>
        <w:t>della Commissione centrale esercenti le professioni sanitarie, “non vi è alcuna disposizione che vieti che uno stesso soggetto possa essere votato come membro del Consiglio dell’Ordine o del Collegio e come revisor</w:t>
      </w:r>
      <w:r>
        <w:rPr>
          <w:sz w:val="28"/>
          <w:szCs w:val="28"/>
        </w:rPr>
        <w:t>e dei conti, salva all’interessato</w:t>
      </w:r>
      <w:r w:rsidRPr="0005045D">
        <w:rPr>
          <w:sz w:val="28"/>
          <w:szCs w:val="28"/>
        </w:rPr>
        <w:t xml:space="preserve"> di optare, alternativamente, per l’una o per l’altra carica qualo</w:t>
      </w:r>
      <w:r>
        <w:rPr>
          <w:sz w:val="28"/>
          <w:szCs w:val="28"/>
        </w:rPr>
        <w:t>ra fossero confluiti, su</w:t>
      </w:r>
      <w:r w:rsidRPr="0005045D">
        <w:rPr>
          <w:sz w:val="28"/>
          <w:szCs w:val="28"/>
        </w:rPr>
        <w:t xml:space="preserve"> di lui nominativo, i voti necessari alla elezione e per l’una e per l’altra</w:t>
      </w:r>
      <w:r>
        <w:rPr>
          <w:sz w:val="28"/>
          <w:szCs w:val="28"/>
        </w:rPr>
        <w:t>”</w:t>
      </w:r>
      <w:r w:rsidRPr="0005045D">
        <w:rPr>
          <w:sz w:val="28"/>
          <w:szCs w:val="28"/>
        </w:rPr>
        <w:t>.</w:t>
      </w:r>
      <w:bookmarkStart w:id="2" w:name="_GoBack"/>
      <w:bookmarkEnd w:id="2"/>
    </w:p>
    <w:p w14:paraId="3691F7F5" w14:textId="77777777" w:rsidR="00C757A3" w:rsidRPr="0005045D" w:rsidRDefault="00C757A3" w:rsidP="002C17DD">
      <w:pPr>
        <w:spacing w:after="0"/>
        <w:ind w:firstLine="567"/>
        <w:jc w:val="both"/>
        <w:rPr>
          <w:sz w:val="28"/>
          <w:szCs w:val="28"/>
        </w:rPr>
      </w:pPr>
    </w:p>
    <w:p w14:paraId="18E23EBC" w14:textId="77777777" w:rsidR="00C757A3" w:rsidRPr="0005045D" w:rsidRDefault="00C757A3" w:rsidP="002C17DD">
      <w:pPr>
        <w:spacing w:after="0"/>
        <w:ind w:firstLine="567"/>
        <w:jc w:val="both"/>
        <w:rPr>
          <w:sz w:val="28"/>
          <w:szCs w:val="28"/>
        </w:rPr>
      </w:pPr>
      <w:r w:rsidRPr="0005045D">
        <w:rPr>
          <w:sz w:val="28"/>
          <w:szCs w:val="28"/>
        </w:rPr>
        <w:t>A parità di voti tra due o più candidati è proclamato il più giovane, in relazione alla data più recente della deliberazione di iscrizione all’albo dell’Ordine. Nel caso di parità di tale data si tiene conto della data più recente di abilitazione all’esercizio professionale e, sussidiariamente, dell’età.</w:t>
      </w:r>
    </w:p>
    <w:p w14:paraId="3A8D65C6" w14:textId="77777777" w:rsidR="00C757A3" w:rsidRPr="0005045D" w:rsidRDefault="00C757A3" w:rsidP="002C17DD">
      <w:pPr>
        <w:spacing w:after="0"/>
        <w:ind w:firstLine="567"/>
        <w:jc w:val="both"/>
        <w:rPr>
          <w:sz w:val="28"/>
          <w:szCs w:val="28"/>
        </w:rPr>
      </w:pPr>
    </w:p>
    <w:p w14:paraId="5D862E9A" w14:textId="77777777" w:rsidR="00C757A3" w:rsidRPr="0005045D" w:rsidRDefault="00C757A3" w:rsidP="002C17DD">
      <w:pPr>
        <w:spacing w:after="0"/>
        <w:ind w:firstLine="567"/>
        <w:jc w:val="both"/>
        <w:rPr>
          <w:sz w:val="28"/>
          <w:szCs w:val="28"/>
        </w:rPr>
      </w:pPr>
      <w:r w:rsidRPr="0005045D">
        <w:rPr>
          <w:sz w:val="28"/>
          <w:szCs w:val="28"/>
        </w:rPr>
        <w:t>Si segnala che sono nulle le preferenze contenute in schede che presentano scritture o segni tali che possano far riconoscere l’identità dell’elettore. Sono, altres</w:t>
      </w:r>
      <w:r>
        <w:rPr>
          <w:sz w:val="28"/>
          <w:szCs w:val="28"/>
        </w:rPr>
        <w:t>ì</w:t>
      </w:r>
      <w:r w:rsidRPr="0005045D">
        <w:rPr>
          <w:sz w:val="28"/>
          <w:szCs w:val="28"/>
        </w:rPr>
        <w:t>, nulle le schede che siano diverse da quelle consegnate dal seggio elettorale, o che non siano state compilate con l’apposita matita copiativa.</w:t>
      </w:r>
    </w:p>
    <w:p w14:paraId="7FB6A355" w14:textId="77777777" w:rsidR="00C757A3" w:rsidRPr="0005045D" w:rsidRDefault="00C757A3" w:rsidP="002C17DD">
      <w:pPr>
        <w:spacing w:after="0"/>
        <w:ind w:firstLine="567"/>
        <w:jc w:val="both"/>
        <w:rPr>
          <w:sz w:val="28"/>
          <w:szCs w:val="28"/>
        </w:rPr>
      </w:pPr>
    </w:p>
    <w:p w14:paraId="1CA4E878" w14:textId="77777777" w:rsidR="00C757A3" w:rsidRDefault="00C757A3" w:rsidP="002C17DD">
      <w:pPr>
        <w:spacing w:after="0"/>
        <w:ind w:firstLine="567"/>
        <w:jc w:val="both"/>
        <w:rPr>
          <w:sz w:val="28"/>
          <w:szCs w:val="28"/>
        </w:rPr>
      </w:pPr>
      <w:r w:rsidRPr="0005045D">
        <w:rPr>
          <w:sz w:val="28"/>
          <w:szCs w:val="28"/>
        </w:rPr>
        <w:t>Entro trenta giorni dalla proclamazione dei risultati delle elezioni, ogni iscritto può proporre ricorso avverso la validità delle operazioni</w:t>
      </w:r>
      <w:r>
        <w:rPr>
          <w:sz w:val="28"/>
          <w:szCs w:val="28"/>
        </w:rPr>
        <w:t xml:space="preserve"> elettorali</w:t>
      </w:r>
      <w:r w:rsidRPr="0005045D">
        <w:rPr>
          <w:sz w:val="28"/>
          <w:szCs w:val="28"/>
        </w:rPr>
        <w:t xml:space="preserve"> alla Commissione centrale per gli esercenti le professioni sanitarie.</w:t>
      </w:r>
    </w:p>
    <w:p w14:paraId="7D770F58" w14:textId="77777777" w:rsidR="002C17DD" w:rsidRPr="0005045D" w:rsidRDefault="002C17DD" w:rsidP="002C17DD">
      <w:pPr>
        <w:spacing w:after="0"/>
        <w:ind w:firstLine="567"/>
        <w:jc w:val="both"/>
        <w:rPr>
          <w:sz w:val="28"/>
          <w:szCs w:val="28"/>
        </w:rPr>
      </w:pPr>
    </w:p>
    <w:p w14:paraId="5B94954F" w14:textId="77777777" w:rsidR="00C757A3" w:rsidRPr="0005045D" w:rsidRDefault="00C757A3" w:rsidP="002C17DD">
      <w:pPr>
        <w:spacing w:after="0"/>
        <w:ind w:firstLine="567"/>
        <w:jc w:val="both"/>
        <w:rPr>
          <w:sz w:val="28"/>
          <w:szCs w:val="28"/>
        </w:rPr>
      </w:pPr>
      <w:r w:rsidRPr="0005045D">
        <w:rPr>
          <w:sz w:val="28"/>
          <w:szCs w:val="28"/>
        </w:rPr>
        <w:t>Per quanto non previsto dal presente avviso si rinvia al citato decreto del Ministro della salute del 15 marzo 2018.</w:t>
      </w:r>
    </w:p>
    <w:p w14:paraId="6E30D8BB" w14:textId="77777777" w:rsidR="00C757A3" w:rsidRPr="0005045D" w:rsidRDefault="00C757A3" w:rsidP="00C757A3">
      <w:pPr>
        <w:spacing w:after="0"/>
        <w:jc w:val="both"/>
        <w:rPr>
          <w:sz w:val="28"/>
          <w:szCs w:val="28"/>
        </w:rPr>
      </w:pPr>
    </w:p>
    <w:p w14:paraId="62F76063" w14:textId="77777777" w:rsidR="00C757A3" w:rsidRDefault="00C757A3" w:rsidP="00C757A3">
      <w:pPr>
        <w:pStyle w:val="Paragrafoelenco"/>
        <w:spacing w:after="0"/>
        <w:ind w:left="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Il Presidente ’’</w:t>
      </w:r>
    </w:p>
    <w:p w14:paraId="4739A9E1" w14:textId="77777777" w:rsidR="002622BA" w:rsidRDefault="002622BA"/>
    <w:sectPr w:rsidR="002622B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srm-1@outlook.it" w:date="2019-09-16T10:57:00Z" w:initials="t">
    <w:p w14:paraId="5A0EECC6" w14:textId="49D0CB94" w:rsidR="00934290" w:rsidRDefault="00934290" w:rsidP="00934290">
      <w:pPr>
        <w:pStyle w:val="Testocommento"/>
      </w:pPr>
      <w:r>
        <w:rPr>
          <w:rStyle w:val="Rimandocommento"/>
        </w:rPr>
        <w:annotationRef/>
      </w:r>
      <w:r w:rsidR="00232742">
        <w:rPr>
          <w:rStyle w:val="Rimandocommento"/>
        </w:rPr>
        <w:t>Non deve essere escuso</w:t>
      </w:r>
      <w:r>
        <w:t xml:space="preserve"> anche un componente del Collegio Revisori uscente? Come riportato nel punto a?</w:t>
      </w:r>
    </w:p>
  </w:comment>
  <w:comment w:id="1" w:author="tsrm-1@outlook.it" w:date="2019-09-16T12:33:00Z" w:initials="t">
    <w:p w14:paraId="56979F28" w14:textId="77777777" w:rsidR="00282B1F" w:rsidRDefault="00282B1F" w:rsidP="00282B1F">
      <w:pPr>
        <w:pStyle w:val="Testocommento"/>
      </w:pPr>
      <w:r>
        <w:rPr>
          <w:rStyle w:val="Rimandocommento"/>
        </w:rPr>
        <w:annotationRef/>
      </w:r>
      <w:r>
        <w:t>La sentenza CCEPS non prevedeva la Commissione d’albo, si può essere votati anche per quest’ultima contestualmente, così come succede per il Consiglio direttivo e Collegio Revisori?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EECC6" w15:done="0"/>
  <w15:commentEx w15:paraId="56979F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3E66"/>
    <w:multiLevelType w:val="hybridMultilevel"/>
    <w:tmpl w:val="7C9E37D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4EEF6000"/>
    <w:multiLevelType w:val="hybridMultilevel"/>
    <w:tmpl w:val="7988C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8F2807"/>
    <w:multiLevelType w:val="hybridMultilevel"/>
    <w:tmpl w:val="7536FF08"/>
    <w:lvl w:ilvl="0" w:tplc="8934F548">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rm-1@outlook.it">
    <w15:presenceInfo w15:providerId="Windows Live" w15:userId="33775239b63379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A3"/>
    <w:rsid w:val="001011F0"/>
    <w:rsid w:val="00232742"/>
    <w:rsid w:val="002502DC"/>
    <w:rsid w:val="002622BA"/>
    <w:rsid w:val="00282B1F"/>
    <w:rsid w:val="002A62FE"/>
    <w:rsid w:val="002C17DD"/>
    <w:rsid w:val="00543F03"/>
    <w:rsid w:val="00651BD7"/>
    <w:rsid w:val="00723B7C"/>
    <w:rsid w:val="0076369C"/>
    <w:rsid w:val="00934290"/>
    <w:rsid w:val="009B010E"/>
    <w:rsid w:val="00C757A3"/>
    <w:rsid w:val="00F912C0"/>
    <w:rsid w:val="00F92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6C90"/>
  <w15:chartTrackingRefBased/>
  <w15:docId w15:val="{672D62F8-842F-4F2B-B5A1-400F3570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7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57A3"/>
    <w:pPr>
      <w:ind w:left="720"/>
      <w:contextualSpacing/>
    </w:pPr>
  </w:style>
  <w:style w:type="character" w:styleId="Rimandocommento">
    <w:name w:val="annotation reference"/>
    <w:basedOn w:val="Carpredefinitoparagrafo"/>
    <w:uiPriority w:val="99"/>
    <w:semiHidden/>
    <w:unhideWhenUsed/>
    <w:rsid w:val="002C17DD"/>
    <w:rPr>
      <w:sz w:val="16"/>
      <w:szCs w:val="16"/>
    </w:rPr>
  </w:style>
  <w:style w:type="paragraph" w:styleId="Testocommento">
    <w:name w:val="annotation text"/>
    <w:basedOn w:val="Normale"/>
    <w:link w:val="TestocommentoCarattere"/>
    <w:uiPriority w:val="99"/>
    <w:semiHidden/>
    <w:unhideWhenUsed/>
    <w:rsid w:val="002C17D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17DD"/>
    <w:rPr>
      <w:sz w:val="20"/>
      <w:szCs w:val="20"/>
    </w:rPr>
  </w:style>
  <w:style w:type="paragraph" w:styleId="Soggettocommento">
    <w:name w:val="annotation subject"/>
    <w:basedOn w:val="Testocommento"/>
    <w:next w:val="Testocommento"/>
    <w:link w:val="SoggettocommentoCarattere"/>
    <w:uiPriority w:val="99"/>
    <w:semiHidden/>
    <w:unhideWhenUsed/>
    <w:rsid w:val="002C17DD"/>
    <w:rPr>
      <w:b/>
      <w:bCs/>
    </w:rPr>
  </w:style>
  <w:style w:type="character" w:customStyle="1" w:styleId="SoggettocommentoCarattere">
    <w:name w:val="Soggetto commento Carattere"/>
    <w:basedOn w:val="TestocommentoCarattere"/>
    <w:link w:val="Soggettocommento"/>
    <w:uiPriority w:val="99"/>
    <w:semiHidden/>
    <w:rsid w:val="002C17DD"/>
    <w:rPr>
      <w:b/>
      <w:bCs/>
      <w:sz w:val="20"/>
      <w:szCs w:val="20"/>
    </w:rPr>
  </w:style>
  <w:style w:type="paragraph" w:styleId="Testofumetto">
    <w:name w:val="Balloon Text"/>
    <w:basedOn w:val="Normale"/>
    <w:link w:val="TestofumettoCarattere"/>
    <w:uiPriority w:val="99"/>
    <w:semiHidden/>
    <w:unhideWhenUsed/>
    <w:rsid w:val="002C17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1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1149</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tsrm-1@outlook.it</cp:lastModifiedBy>
  <cp:revision>12</cp:revision>
  <dcterms:created xsi:type="dcterms:W3CDTF">2019-09-12T13:09:00Z</dcterms:created>
  <dcterms:modified xsi:type="dcterms:W3CDTF">2019-09-16T11:03:00Z</dcterms:modified>
</cp:coreProperties>
</file>